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 w14:paraId="02000000">
      <w:pPr>
        <w:pStyle w:val="Style_1"/>
        <w:widowControl w:val="1"/>
        <w:ind w:firstLine="709" w:left="0" w:right="0"/>
        <w:jc w:val="center"/>
        <w:rPr>
          <w:rFonts w:ascii="Times New Roman" w:hAnsi="Times New Roman"/>
          <w:b w:val="1"/>
          <w:sz w:val="28"/>
        </w:rPr>
      </w:pPr>
      <w:r>
        <w:rPr>
          <w:rFonts w:ascii="Times New Roman" w:hAnsi="Times New Roman"/>
          <w:b w:val="1"/>
          <w:sz w:val="28"/>
        </w:rPr>
        <w:t>Прокуратура Забайкальского края разъясняет:</w:t>
      </w:r>
    </w:p>
    <w:p w14:paraId="03000000">
      <w:pPr>
        <w:widowControl w:val="1"/>
        <w:ind w:firstLine="709"/>
        <w:jc w:val="center"/>
        <w:rPr>
          <w:rFonts w:ascii="Times New Roman" w:hAnsi="Times New Roman"/>
          <w:sz w:val="27"/>
        </w:rPr>
      </w:pPr>
      <w:r>
        <w:rPr>
          <w:rFonts w:ascii="Times New Roman" w:hAnsi="Times New Roman"/>
          <w:b w:val="1"/>
          <w:sz w:val="27"/>
        </w:rPr>
        <w:t>«Ответственность за незаконную рубку лесных насаждений»</w:t>
      </w:r>
    </w:p>
    <w:p w14:paraId="04000000">
      <w:pPr>
        <w:widowControl w:val="1"/>
        <w:ind w:firstLine="709"/>
        <w:jc w:val="both"/>
        <w:rPr>
          <w:rFonts w:ascii="Times New Roman" w:hAnsi="Times New Roman"/>
          <w:b w:val="1"/>
          <w:sz w:val="27"/>
        </w:rPr>
      </w:pPr>
    </w:p>
    <w:p w14:paraId="05000000">
      <w:pPr>
        <w:widowControl w:val="1"/>
        <w:ind w:firstLine="709"/>
        <w:jc w:val="both"/>
        <w:rPr>
          <w:rFonts w:ascii="Times New Roman" w:hAnsi="Times New Roman"/>
          <w:sz w:val="27"/>
        </w:rPr>
      </w:pPr>
      <w:r>
        <w:rPr>
          <w:rFonts w:ascii="Times New Roman" w:hAnsi="Times New Roman"/>
          <w:sz w:val="27"/>
        </w:rPr>
        <w:t>Незаконная рубка, уничтожение или повреждение лесных насаждений представляет собой одно из наиболее распространённых экологических  преступлений. Законодательством  статьёй 260 Уголовного кодекса Российской Федерации установлена уголовная ответственность за ее совершение.</w:t>
      </w:r>
    </w:p>
    <w:p w14:paraId="06000000">
      <w:pPr>
        <w:widowControl w:val="1"/>
        <w:ind w:firstLine="709"/>
        <w:jc w:val="both"/>
        <w:rPr>
          <w:rFonts w:ascii="Times New Roman" w:hAnsi="Times New Roman"/>
          <w:sz w:val="27"/>
        </w:rPr>
      </w:pPr>
      <w:r>
        <w:rPr>
          <w:rFonts w:ascii="Times New Roman" w:hAnsi="Times New Roman"/>
          <w:sz w:val="27"/>
        </w:rPr>
        <w:t>Предметом преступления, предусмотренного указанной статьей</w:t>
      </w:r>
      <w:r>
        <w:rPr>
          <w:rFonts w:ascii="Times New Roman" w:hAnsi="Times New Roman"/>
          <w:sz w:val="27"/>
        </w:rPr>
        <w:t xml:space="preserve">, являются как лесные насаждения (деревья, кустарники и лианы, произрастающие в лесах, так и деревья, кустарники и лианы, произрастающие вне лесов (насаждения в парках, аллеях, отдельно высаженные в черте города деревья). </w:t>
      </w:r>
      <w:r>
        <w:rPr>
          <w:rFonts w:ascii="Times New Roman" w:hAnsi="Times New Roman"/>
          <w:sz w:val="27"/>
        </w:rPr>
        <w:t>П</w:t>
      </w:r>
      <w:r>
        <w:rPr>
          <w:rFonts w:ascii="Times New Roman" w:hAnsi="Times New Roman"/>
          <w:sz w:val="27"/>
        </w:rPr>
        <w:t>од рубкой понимается валка (спиливание, срубание, срезание), а также иные технологически связанные с ней процессы.</w:t>
      </w:r>
    </w:p>
    <w:p w14:paraId="07000000">
      <w:pPr>
        <w:widowControl w:val="1"/>
        <w:ind w:firstLine="709"/>
        <w:jc w:val="both"/>
        <w:rPr>
          <w:rFonts w:ascii="Times New Roman" w:hAnsi="Times New Roman"/>
          <w:sz w:val="27"/>
        </w:rPr>
      </w:pPr>
      <w:r>
        <w:rPr>
          <w:rFonts w:ascii="Times New Roman" w:hAnsi="Times New Roman"/>
          <w:sz w:val="27"/>
        </w:rPr>
        <w:t>Незаконной является рубка указанных насаждений с нарушением требований законодательства, в том числе без оформления необходимых документов (договора аренды, решения о предоставлении лесного участка, проекта освоения лесов, получившего положительное заключение государственной или муниципальной экспертизы, договора купли-продажи лесных насаждений, государственного или муниципального контракта на выполнение работ по охране, защите, воспроизводству лесов), либо в объеме, превышающем разрешенный в договоре аренды лесного участка, договоре купли-продажи лесных насаждений, либо с нарушением породного или возрастного состава, либо за пределами лесосеки, либо с нарушением установленного срока начала рубки;</w:t>
      </w:r>
      <w:r>
        <w:rPr>
          <w:rFonts w:ascii="Times New Roman" w:hAnsi="Times New Roman"/>
          <w:sz w:val="27"/>
        </w:rPr>
        <w:t xml:space="preserve"> осуществляемая на основании представленных в органы, принимающие решение о возможности проведения рубки, заведомо для виновного подложных документов на использование лесов;</w:t>
      </w:r>
      <w:r>
        <w:rPr>
          <w:rFonts w:ascii="Times New Roman" w:hAnsi="Times New Roman"/>
          <w:sz w:val="27"/>
        </w:rPr>
        <w:t xml:space="preserve"> на землях сельскохозяйственного назначения, осуществляемая правообладателями земельных участков (например, арендаторами, пользователями) при отсутствии утвержденного в установленном порядке проекта культуртехнической мелиорации (за исключением случаев, когда рубка лесных насаждений осуществляется на основании проекта освоения лесов), а также с нарушением запретов и ограничений на рубку, установленных законодательством.</w:t>
      </w:r>
    </w:p>
    <w:p w14:paraId="08000000">
      <w:pPr>
        <w:widowControl w:val="1"/>
        <w:ind w:firstLine="709"/>
        <w:jc w:val="both"/>
        <w:rPr>
          <w:rFonts w:ascii="Times New Roman" w:hAnsi="Times New Roman"/>
          <w:sz w:val="27"/>
        </w:rPr>
      </w:pPr>
      <w:r>
        <w:rPr>
          <w:rFonts w:ascii="Times New Roman" w:hAnsi="Times New Roman"/>
          <w:sz w:val="27"/>
        </w:rPr>
        <w:t>Основным критерием разграничения уголовно-наказуемой рубки лесных насаждений (ст. 260 УК РФ) от незаконной рубки лесных насаждений, за которую предусмотрена ответственность ст. 8.28 КоАП РФ, является значительный размер ущерба, причиненного посягательством, который должен превышать пять тысяч рублей.</w:t>
      </w:r>
    </w:p>
    <w:p w14:paraId="09000000">
      <w:pPr>
        <w:widowControl w:val="1"/>
        <w:ind w:firstLine="709"/>
        <w:jc w:val="both"/>
        <w:rPr>
          <w:rFonts w:ascii="Times New Roman" w:hAnsi="Times New Roman"/>
          <w:sz w:val="27"/>
        </w:rPr>
      </w:pPr>
      <w:r>
        <w:rPr>
          <w:rFonts w:ascii="Times New Roman" w:hAnsi="Times New Roman"/>
          <w:sz w:val="27"/>
        </w:rPr>
        <w:t>Квалификация преступления по ст. 260 УК РФ зависит от размера причинённого ущерба, который определяется в соответствии с методиками Правительства Российской Федерации и учитывает породу дерева, диаметр ствола, категорию леса и экономическую ценность древесины. Значительным признаётся ущерб от 50 000 рублей, крупным — от 50 000 рублей, особо крупным — от 150 000 рублей.</w:t>
      </w:r>
    </w:p>
    <w:p w14:paraId="0A000000">
      <w:pPr>
        <w:widowControl w:val="1"/>
        <w:ind w:firstLine="709"/>
        <w:jc w:val="both"/>
        <w:rPr>
          <w:rFonts w:ascii="Times New Roman" w:hAnsi="Times New Roman"/>
          <w:sz w:val="27"/>
        </w:rPr>
      </w:pPr>
      <w:r>
        <w:rPr>
          <w:rFonts w:ascii="Times New Roman" w:hAnsi="Times New Roman"/>
          <w:sz w:val="27"/>
        </w:rPr>
        <w:t xml:space="preserve">Уголовная ответственность предусматривает штрафы </w:t>
      </w:r>
      <w:r>
        <w:rPr>
          <w:rFonts w:ascii="Times New Roman" w:hAnsi="Times New Roman"/>
          <w:sz w:val="27"/>
        </w:rPr>
        <w:t>до трех миллионов рублей</w:t>
      </w:r>
      <w:r>
        <w:rPr>
          <w:rFonts w:ascii="Times New Roman" w:hAnsi="Times New Roman"/>
          <w:sz w:val="27"/>
        </w:rPr>
        <w:t>, лишение свободы на срок до 7 лет. Одновременно суд может назначить конфискацию транспортных средст и орудий совершения преступлений.</w:t>
      </w:r>
    </w:p>
    <w:p w14:paraId="0B000000">
      <w:pPr>
        <w:widowControl w:val="1"/>
        <w:spacing w:after="0" w:before="0"/>
        <w:ind w:firstLine="0" w:left="0" w:right="0"/>
        <w:jc w:val="both"/>
        <w:rPr>
          <w:b w:val="0"/>
        </w:rPr>
      </w:pPr>
      <w:r>
        <w:rPr>
          <w:rFonts w:ascii="Arial" w:hAnsi="Arial"/>
          <w:b w:val="1"/>
          <w:sz w:val="24"/>
        </w:rPr>
        <w:t xml:space="preserve"> </w:t>
      </w:r>
    </w:p>
    <w:p w14:paraId="0C000000">
      <w:pPr>
        <w:pStyle w:val="Style_1"/>
        <w:widowControl w:val="1"/>
        <w:ind w:firstLine="0" w:left="0" w:right="0"/>
        <w:jc w:val="right"/>
        <w:rPr>
          <w:rFonts w:ascii="Times New Roman" w:hAnsi="Times New Roman"/>
          <w:sz w:val="28"/>
        </w:rPr>
      </w:pPr>
      <w:r>
        <w:rPr>
          <w:rStyle w:val="Style_1_ch"/>
          <w:rFonts w:ascii="Times New Roman" w:hAnsi="Times New Roman"/>
          <w:sz w:val="28"/>
        </w:rPr>
        <w:t xml:space="preserve">Старший прокурор отдела отдела </w:t>
      </w:r>
      <w:r>
        <w:rPr>
          <w:rStyle w:val="Style_1_ch"/>
          <w:rFonts w:ascii="Times New Roman" w:hAnsi="Times New Roman"/>
          <w:sz w:val="28"/>
        </w:rPr>
        <w:t>правовой статистики, информационных технологий и защиты информации Люкию Н.</w:t>
      </w:r>
    </w:p>
    <w:p w14:paraId="0D000000">
      <w:pPr>
        <w:pStyle w:val="Style_1"/>
        <w:widowControl w:val="1"/>
        <w:ind w:firstLine="0" w:left="0" w:right="0"/>
        <w:jc w:val="both"/>
        <w:rPr>
          <w:rFonts w:ascii="Times New Roman" w:hAnsi="Times New Roman"/>
          <w:sz w:val="28"/>
        </w:rPr>
      </w:pPr>
    </w:p>
    <w:p w14:paraId="0E000000">
      <w:pPr>
        <w:pStyle w:val="Style_1"/>
      </w:pPr>
      <w:r>
        <w:rPr>
          <w:rFonts w:ascii="Times New Roman" w:hAnsi="Times New Roman"/>
          <w:color w:val="000000"/>
          <w:sz w:val="28"/>
        </w:rPr>
        <w:t>11.08.2026</w:t>
      </w:r>
    </w:p>
    <w:sectPr>
      <w:pgSz w:h="16848" w:orient="portrait" w:w="11908"/>
      <w:pgMar w:bottom="1134" w:left="1701" w:right="567" w:top="113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widowControl w:val="1"/>
      <w:spacing w:line="240" w:lineRule="auto"/>
      <w:ind/>
      <w:jc w:val="both"/>
    </w:pPr>
    <w:rPr>
      <w:rFonts w:ascii="XO Thames" w:hAnsi="XO Thames"/>
      <w:sz w:val="28"/>
    </w:rPr>
  </w:style>
  <w:style w:default="1" w:styleId="Style_1_ch" w:type="character">
    <w:name w:val="Normal"/>
    <w:link w:val="Style_1"/>
    <w:rPr>
      <w:rFonts w:ascii="XO Thames" w:hAnsi="XO Thames"/>
      <w:sz w:val="28"/>
    </w:rPr>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11" w:type="paragraph">
    <w:name w:val="Hyperlink"/>
    <w:link w:val="Style_11_ch"/>
    <w:rPr>
      <w:color w:val="0000FF"/>
      <w:u w:val="single"/>
    </w:rPr>
  </w:style>
  <w:style w:styleId="Style_11_ch" w:type="character">
    <w:name w:val="Hyperlink"/>
    <w:link w:val="Style_11"/>
    <w:rPr>
      <w:color w:val="0000FF"/>
      <w:u w:val="single"/>
    </w:rPr>
  </w:style>
  <w:style w:styleId="Style_12" w:type="paragraph">
    <w:name w:val="Footnote"/>
    <w:link w:val="Style_12_ch"/>
    <w:pPr>
      <w:ind w:firstLine="851" w:left="0"/>
      <w:jc w:val="both"/>
    </w:pPr>
    <w:rPr>
      <w:rFonts w:ascii="XO Thames" w:hAnsi="XO Thames"/>
      <w:sz w:val="22"/>
    </w:rPr>
  </w:style>
  <w:style w:styleId="Style_12_ch" w:type="character">
    <w:name w:val="Footnote"/>
    <w:link w:val="Style_12"/>
    <w:rPr>
      <w:rFonts w:ascii="XO Thames" w:hAnsi="XO Thames"/>
      <w:sz w:val="22"/>
    </w:rPr>
  </w:style>
  <w:style w:styleId="Style_13" w:type="paragraph">
    <w:name w:val="toc 1"/>
    <w:next w:val="Style_1"/>
    <w:link w:val="Style_13_ch"/>
    <w:uiPriority w:val="39"/>
    <w:pPr>
      <w:ind w:firstLine="0" w:left="0"/>
      <w:jc w:val="left"/>
    </w:pPr>
    <w:rPr>
      <w:rFonts w:ascii="XO Thames" w:hAnsi="XO Thames"/>
      <w:b w:val="1"/>
      <w:sz w:val="28"/>
    </w:rPr>
  </w:style>
  <w:style w:styleId="Style_13_ch" w:type="character">
    <w:name w:val="toc 1"/>
    <w:link w:val="Style_13"/>
    <w:rPr>
      <w:rFonts w:ascii="XO Thames" w:hAnsi="XO Thames"/>
      <w:b w:val="1"/>
      <w:sz w:val="28"/>
    </w:rPr>
  </w:style>
  <w:style w:styleId="Style_14" w:type="paragraph">
    <w:name w:val="Header and Footer"/>
    <w:link w:val="Style_14_ch"/>
    <w:pPr>
      <w:spacing w:line="240" w:lineRule="auto"/>
      <w:ind/>
      <w:jc w:val="both"/>
    </w:pPr>
    <w:rPr>
      <w:rFonts w:ascii="XO Thames" w:hAnsi="XO Thames"/>
      <w:sz w:val="28"/>
    </w:rPr>
  </w:style>
  <w:style w:styleId="Style_14_ch" w:type="character">
    <w:name w:val="Header and Footer"/>
    <w:link w:val="Style_14"/>
    <w:rPr>
      <w:rFonts w:ascii="XO Thames" w:hAnsi="XO Thames"/>
      <w:sz w:val="28"/>
    </w:rPr>
  </w:style>
  <w:style w:styleId="Style_15" w:type="paragraph">
    <w:name w:val="toc 9"/>
    <w:next w:val="Style_1"/>
    <w:link w:val="Style_15_ch"/>
    <w:uiPriority w:val="39"/>
    <w:pPr>
      <w:ind w:firstLine="0" w:left="1600"/>
      <w:jc w:val="left"/>
    </w:pPr>
    <w:rPr>
      <w:rFonts w:ascii="XO Thames" w:hAnsi="XO Thames"/>
      <w:sz w:val="28"/>
    </w:rPr>
  </w:style>
  <w:style w:styleId="Style_15_ch" w:type="character">
    <w:name w:val="toc 9"/>
    <w:link w:val="Style_15"/>
    <w:rPr>
      <w:rFonts w:ascii="XO Thames" w:hAnsi="XO Thames"/>
      <w:sz w:val="28"/>
    </w:rPr>
  </w:style>
  <w:style w:styleId="Style_16" w:type="paragraph">
    <w:name w:val="toc 8"/>
    <w:next w:val="Style_1"/>
    <w:link w:val="Style_16_ch"/>
    <w:uiPriority w:val="39"/>
    <w:pPr>
      <w:ind w:firstLine="0" w:left="1400"/>
      <w:jc w:val="left"/>
    </w:pPr>
    <w:rPr>
      <w:rFonts w:ascii="XO Thames" w:hAnsi="XO Thames"/>
      <w:sz w:val="28"/>
    </w:rPr>
  </w:style>
  <w:style w:styleId="Style_16_ch" w:type="character">
    <w:name w:val="toc 8"/>
    <w:link w:val="Style_16"/>
    <w:rPr>
      <w:rFonts w:ascii="XO Thames" w:hAnsi="XO Thames"/>
      <w:sz w:val="28"/>
    </w:rPr>
  </w:style>
  <w:style w:styleId="Style_17" w:type="paragraph">
    <w:name w:val="toc 5"/>
    <w:next w:val="Style_1"/>
    <w:link w:val="Style_17_ch"/>
    <w:uiPriority w:val="39"/>
    <w:pPr>
      <w:ind w:firstLine="0" w:left="800"/>
      <w:jc w:val="left"/>
    </w:pPr>
    <w:rPr>
      <w:rFonts w:ascii="XO Thames" w:hAnsi="XO Thames"/>
      <w:sz w:val="28"/>
    </w:rPr>
  </w:style>
  <w:style w:styleId="Style_17_ch" w:type="character">
    <w:name w:val="toc 5"/>
    <w:link w:val="Style_17"/>
    <w:rPr>
      <w:rFonts w:ascii="XO Thames" w:hAnsi="XO Thames"/>
      <w:sz w:val="28"/>
    </w:rPr>
  </w:style>
  <w:style w:styleId="Style_18" w:type="paragraph">
    <w:name w:val="Subtitle"/>
    <w:next w:val="Style_1"/>
    <w:link w:val="Style_18_ch"/>
    <w:uiPriority w:val="11"/>
    <w:qFormat/>
    <w:pPr>
      <w:ind/>
      <w:jc w:val="both"/>
    </w:pPr>
    <w:rPr>
      <w:rFonts w:ascii="XO Thames" w:hAnsi="XO Thames"/>
      <w:i w:val="1"/>
      <w:sz w:val="24"/>
    </w:rPr>
  </w:style>
  <w:style w:styleId="Style_18_ch" w:type="character">
    <w:name w:val="Subtitle"/>
    <w:link w:val="Style_18"/>
    <w:rPr>
      <w:rFonts w:ascii="XO Thames" w:hAnsi="XO Thames"/>
      <w:i w:val="1"/>
      <w:sz w:val="24"/>
    </w:rPr>
  </w:style>
  <w:style w:styleId="Style_19" w:type="paragraph">
    <w:name w:val="Title"/>
    <w:next w:val="Style_1"/>
    <w:link w:val="Style_19_ch"/>
    <w:uiPriority w:val="10"/>
    <w:qFormat/>
    <w:pPr>
      <w:spacing w:after="567" w:before="567"/>
      <w:ind/>
      <w:jc w:val="center"/>
    </w:pPr>
    <w:rPr>
      <w:rFonts w:ascii="XO Thames" w:hAnsi="XO Thames"/>
      <w:b w:val="1"/>
      <w:caps w:val="1"/>
      <w:sz w:val="40"/>
    </w:rPr>
  </w:style>
  <w:style w:styleId="Style_19_ch" w:type="character">
    <w:name w:val="Title"/>
    <w:link w:val="Style_19"/>
    <w:rPr>
      <w:rFonts w:ascii="XO Thames" w:hAnsi="XO Thames"/>
      <w:b w:val="1"/>
      <w:caps w:val="1"/>
      <w:sz w:val="40"/>
    </w:rPr>
  </w:style>
  <w:style w:styleId="Style_20" w:type="paragraph">
    <w:name w:val="heading 4"/>
    <w:next w:val="Style_1"/>
    <w:link w:val="Style_20_ch"/>
    <w:uiPriority w:val="9"/>
    <w:qFormat/>
    <w:pPr>
      <w:spacing w:after="120" w:before="120"/>
      <w:ind/>
      <w:jc w:val="both"/>
      <w:outlineLvl w:val="3"/>
    </w:pPr>
    <w:rPr>
      <w:rFonts w:ascii="XO Thames" w:hAnsi="XO Thames"/>
      <w:b w:val="1"/>
      <w:sz w:val="24"/>
    </w:rPr>
  </w:style>
  <w:style w:styleId="Style_20_ch" w:type="character">
    <w:name w:val="heading 4"/>
    <w:link w:val="Style_20"/>
    <w:rPr>
      <w:rFonts w:ascii="XO Thames" w:hAnsi="XO Thames"/>
      <w:b w:val="1"/>
      <w:sz w:val="24"/>
    </w:rPr>
  </w:style>
  <w:style w:styleId="Style_21" w:type="paragraph">
    <w:name w:val="heading 2"/>
    <w:next w:val="Style_1"/>
    <w:link w:val="Style_21_ch"/>
    <w:uiPriority w:val="9"/>
    <w:qFormat/>
    <w:pPr>
      <w:spacing w:after="120" w:before="120"/>
      <w:ind/>
      <w:jc w:val="both"/>
      <w:outlineLvl w:val="1"/>
    </w:pPr>
    <w:rPr>
      <w:rFonts w:ascii="XO Thames" w:hAnsi="XO Thames"/>
      <w:b w:val="1"/>
      <w:sz w:val="28"/>
    </w:rPr>
  </w:style>
  <w:style w:styleId="Style_21_ch" w:type="character">
    <w:name w:val="heading 2"/>
    <w:link w:val="Style_21"/>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2026-08-12T01:22:02Z</dcterms:created>
  <dcterms:modified xsi:type="dcterms:W3CDTF">2026-08-12T01:22:32Z</dcterms:modified>
</cp:coreProperties>
</file>